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86" w:rsidRDefault="00FC13A4" w:rsidP="00AE6EE9">
      <w:pPr>
        <w:ind w:left="284"/>
        <w:rPr>
          <w:sz w:val="52"/>
        </w:rPr>
      </w:pPr>
      <w:r>
        <w:rPr>
          <w:sz w:val="52"/>
        </w:rPr>
        <w:t>BASIN ÖZGÜRLÜĞÜ</w:t>
      </w:r>
    </w:p>
    <w:p w:rsidR="00FC13A4" w:rsidRDefault="00FC13A4" w:rsidP="00FC13A4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proofErr w:type="spellStart"/>
      <w:r>
        <w:rPr>
          <w:rFonts w:ascii="Times New Roman" w:hAnsi="Times New Roman"/>
          <w:b w:val="0"/>
          <w:color w:val="auto"/>
          <w:sz w:val="24"/>
        </w:rPr>
        <w:t>türkiye</w:t>
      </w:r>
      <w:proofErr w:type="spellEnd"/>
      <w:r>
        <w:rPr>
          <w:rFonts w:ascii="Times New Roman" w:hAnsi="Times New Roman"/>
          <w:b w:val="0"/>
          <w:color w:val="auto"/>
          <w:sz w:val="24"/>
        </w:rPr>
        <w:t xml:space="preserve"> cumhuriyeti anayasasının 28.maddesine </w:t>
      </w:r>
      <w:proofErr w:type="spellStart"/>
      <w:proofErr w:type="gramStart"/>
      <w:r>
        <w:rPr>
          <w:rFonts w:ascii="Times New Roman" w:hAnsi="Times New Roman"/>
          <w:b w:val="0"/>
          <w:color w:val="auto"/>
          <w:sz w:val="24"/>
        </w:rPr>
        <w:t>göre:</w:t>
      </w:r>
      <w:r w:rsidRPr="00FC13A4">
        <w:rPr>
          <w:rFonts w:ascii="Times New Roman" w:hAnsi="Times New Roman"/>
          <w:color w:val="auto"/>
          <w:sz w:val="24"/>
        </w:rPr>
        <w:t>Basın</w:t>
      </w:r>
      <w:proofErr w:type="spellEnd"/>
      <w:proofErr w:type="gramEnd"/>
      <w:r w:rsidRPr="00FC13A4">
        <w:rPr>
          <w:rFonts w:ascii="Times New Roman" w:hAnsi="Times New Roman"/>
          <w:color w:val="auto"/>
          <w:sz w:val="24"/>
        </w:rPr>
        <w:t xml:space="preserve"> hürdür, sansür edilemez.</w:t>
      </w:r>
    </w:p>
    <w:p w:rsidR="00FC13A4" w:rsidRDefault="00FC13A4" w:rsidP="00FC13A4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C13A4">
        <w:rPr>
          <w:rFonts w:ascii="Times New Roman" w:hAnsi="Times New Roman"/>
          <w:b w:val="0"/>
          <w:color w:val="auto"/>
          <w:sz w:val="24"/>
        </w:rPr>
        <w:t xml:space="preserve">Genel olarak haber, düşünce ve bilgileri basılmış eserler yoluyla, serbest olarak açıklama ve yayma özgürlüğü şeklinde </w:t>
      </w:r>
      <w:r w:rsidRPr="00FC13A4">
        <w:rPr>
          <w:rFonts w:ascii="Times New Roman" w:hAnsi="Times New Roman"/>
          <w:color w:val="auto"/>
          <w:sz w:val="24"/>
        </w:rPr>
        <w:t>tanımlanan basın özgürlüğü,</w:t>
      </w:r>
      <w:r w:rsidRPr="00FC13A4">
        <w:rPr>
          <w:rFonts w:ascii="Times New Roman" w:hAnsi="Times New Roman"/>
          <w:b w:val="0"/>
          <w:color w:val="auto"/>
          <w:sz w:val="24"/>
        </w:rPr>
        <w:t xml:space="preserve"> haber ve düşüncelere ulaşma, haber ve düşünceleri yorumlama, analiz edebilme ve eleştirebilme, basabilme ve dağıtabilme haklarını içermektedir</w:t>
      </w:r>
      <w:r>
        <w:rPr>
          <w:rFonts w:ascii="Times New Roman" w:hAnsi="Times New Roman"/>
          <w:b w:val="0"/>
          <w:color w:val="auto"/>
          <w:sz w:val="24"/>
        </w:rPr>
        <w:t>.</w:t>
      </w:r>
    </w:p>
    <w:p w:rsidR="00FC13A4" w:rsidRDefault="00FC13A4" w:rsidP="00FC13A4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proofErr w:type="gramStart"/>
      <w:r w:rsidRPr="00FC13A4">
        <w:rPr>
          <w:rFonts w:ascii="Times New Roman" w:hAnsi="Times New Roman"/>
          <w:b w:val="0"/>
          <w:color w:val="auto"/>
          <w:sz w:val="24"/>
        </w:rPr>
        <w:t>birçok</w:t>
      </w:r>
      <w:proofErr w:type="gramEnd"/>
      <w:r w:rsidRPr="00FC13A4">
        <w:rPr>
          <w:rFonts w:ascii="Times New Roman" w:hAnsi="Times New Roman"/>
          <w:b w:val="0"/>
          <w:color w:val="auto"/>
          <w:sz w:val="24"/>
        </w:rPr>
        <w:t xml:space="preserve"> hak ve özgürlüğü barındıran basın özgürlüğünün sağlanabilmesi için; haber, düşünce ve bilgilere ulaşma hakkı kapsamında “bilgi edinme hakkının” ve “haber kaynağını açıklamama hakkının”; haber, düşünce ve bilgileri serbestçe “yorumlama ve eleştirebilme hakkının”; elde edilen haber, düşünce ve bilgileri veya yapılan yorum ve eleştirileri serbestçe “basabilme, çoğaltabilme ve yayımlama hakkının” ve “eser yaratma hakkının” garanti altına alınmasının zorunlu olduğu söylenebilir</w:t>
      </w:r>
      <w:r>
        <w:rPr>
          <w:rFonts w:ascii="Times New Roman" w:hAnsi="Times New Roman"/>
          <w:b w:val="0"/>
          <w:color w:val="auto"/>
          <w:sz w:val="24"/>
        </w:rPr>
        <w:t>.</w:t>
      </w:r>
    </w:p>
    <w:p w:rsidR="00FC13A4" w:rsidRPr="00FC13A4" w:rsidRDefault="00FC13A4" w:rsidP="00FC13A4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C13A4">
        <w:rPr>
          <w:rFonts w:ascii="Times New Roman" w:hAnsi="Times New Roman"/>
          <w:b w:val="0"/>
          <w:color w:val="auto"/>
          <w:sz w:val="24"/>
        </w:rPr>
        <w:t xml:space="preserve">Basın özgürlüğü bakımından </w:t>
      </w:r>
      <w:r w:rsidRPr="00FC13A4">
        <w:rPr>
          <w:rFonts w:ascii="Times New Roman" w:hAnsi="Times New Roman"/>
          <w:color w:val="auto"/>
          <w:sz w:val="24"/>
        </w:rPr>
        <w:t>bilgi edinme hakkı,</w:t>
      </w:r>
      <w:r w:rsidRPr="00FC13A4">
        <w:rPr>
          <w:rFonts w:ascii="Times New Roman" w:hAnsi="Times New Roman"/>
          <w:b w:val="0"/>
          <w:color w:val="auto"/>
          <w:sz w:val="24"/>
        </w:rPr>
        <w:t xml:space="preserve"> habercinin haber kaynaklarına ulaşabilmesini güvence altına almaktadır.</w:t>
      </w:r>
      <w:r w:rsidRPr="00FC13A4">
        <w:t xml:space="preserve"> </w:t>
      </w:r>
    </w:p>
    <w:p w:rsidR="00FC13A4" w:rsidRDefault="00FC13A4" w:rsidP="00FC13A4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proofErr w:type="gramStart"/>
      <w:r w:rsidRPr="00FC13A4">
        <w:rPr>
          <w:rFonts w:ascii="Times New Roman" w:hAnsi="Times New Roman"/>
          <w:b w:val="0"/>
          <w:color w:val="auto"/>
          <w:sz w:val="24"/>
        </w:rPr>
        <w:t>basın</w:t>
      </w:r>
      <w:proofErr w:type="gramEnd"/>
      <w:r w:rsidRPr="00FC13A4">
        <w:rPr>
          <w:rFonts w:ascii="Times New Roman" w:hAnsi="Times New Roman"/>
          <w:b w:val="0"/>
          <w:color w:val="auto"/>
          <w:sz w:val="24"/>
        </w:rPr>
        <w:t xml:space="preserve"> özgürlüğünün varlığı için haber, düşünce ve bilgilere ulaşma hakkının önündeki engellerin kaldırılması kadar, bilgi akışının özgürce gerçekleşebilmesi için haber kaynaklarının gizliliğinin korunması da önem arz etmektedir.</w:t>
      </w:r>
    </w:p>
    <w:p w:rsidR="00FC13A4" w:rsidRDefault="00FC13A4" w:rsidP="00FC13A4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C13A4">
        <w:rPr>
          <w:rFonts w:ascii="Times New Roman" w:hAnsi="Times New Roman"/>
          <w:b w:val="0"/>
          <w:color w:val="auto"/>
          <w:sz w:val="24"/>
        </w:rPr>
        <w:t xml:space="preserve">Basın özgürlüğü kapsamındaki en önemli haklardan bir tanesi olan </w:t>
      </w:r>
      <w:r w:rsidRPr="00FC13A4">
        <w:rPr>
          <w:rFonts w:ascii="Times New Roman" w:hAnsi="Times New Roman"/>
          <w:color w:val="auto"/>
          <w:sz w:val="24"/>
        </w:rPr>
        <w:t>haber, düşünce ve bilgileri yorumlama ve eleştiri hakkı,</w:t>
      </w:r>
      <w:r w:rsidRPr="00FC13A4">
        <w:rPr>
          <w:rFonts w:ascii="Times New Roman" w:hAnsi="Times New Roman"/>
          <w:b w:val="0"/>
          <w:color w:val="auto"/>
          <w:sz w:val="24"/>
        </w:rPr>
        <w:t xml:space="preserve"> basının en öncelikli görev ve sorumlulukları arasında yer alan kamusal olaylar hakkında denetim ve eleştiri görevini yerine getirebilmesi bakımından oldukça önemli bir haktır</w:t>
      </w:r>
    </w:p>
    <w:p w:rsidR="00FC13A4" w:rsidRDefault="00FC13A4" w:rsidP="00FC13A4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proofErr w:type="gramStart"/>
      <w:r w:rsidRPr="00FC13A4">
        <w:rPr>
          <w:rFonts w:ascii="Times New Roman" w:hAnsi="Times New Roman"/>
          <w:b w:val="0"/>
          <w:color w:val="auto"/>
          <w:sz w:val="24"/>
        </w:rPr>
        <w:t>basının</w:t>
      </w:r>
      <w:proofErr w:type="gramEnd"/>
      <w:r w:rsidRPr="00FC13A4">
        <w:rPr>
          <w:rFonts w:ascii="Times New Roman" w:hAnsi="Times New Roman"/>
          <w:b w:val="0"/>
          <w:color w:val="auto"/>
          <w:sz w:val="24"/>
        </w:rPr>
        <w:t xml:space="preserve"> kamusal görevlerini yerine getirebilmesi için, </w:t>
      </w:r>
      <w:r w:rsidRPr="00FC13A4">
        <w:rPr>
          <w:rFonts w:ascii="Times New Roman" w:hAnsi="Times New Roman"/>
          <w:color w:val="auto"/>
          <w:sz w:val="24"/>
        </w:rPr>
        <w:t>basılmış eserlerin serbestçe basılması, çoğaltılması ve bu basılmış eserlerin geniş kitlelere ulaştırılabilmesi için serbestçe yayımlanması</w:t>
      </w:r>
      <w:r w:rsidRPr="00FC13A4">
        <w:rPr>
          <w:rFonts w:ascii="Times New Roman" w:hAnsi="Times New Roman"/>
          <w:b w:val="0"/>
          <w:color w:val="auto"/>
          <w:sz w:val="24"/>
        </w:rPr>
        <w:t xml:space="preserve"> gerekmektedir. Haber, düşünce ve bilgileri basabilme, çoğaltabilme ve yayımlama hakkı her şeyden önce matbaa kurmanın, süreli ve süresiz yayının izin alma ve mali teminat yatırma şartına bağlanmamasını gerekli kılar.</w:t>
      </w:r>
    </w:p>
    <w:p w:rsidR="00F63120" w:rsidRPr="00FC13A4" w:rsidRDefault="00FC13A4" w:rsidP="0036546C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C13A4">
        <w:rPr>
          <w:rFonts w:ascii="Times New Roman" w:hAnsi="Times New Roman"/>
          <w:color w:val="auto"/>
          <w:sz w:val="24"/>
        </w:rPr>
        <w:t>Basın özgürlüğü anlamında eser yaratma hakkı</w:t>
      </w:r>
      <w:r w:rsidRPr="00FC13A4">
        <w:rPr>
          <w:rFonts w:ascii="Times New Roman" w:hAnsi="Times New Roman"/>
          <w:b w:val="0"/>
          <w:color w:val="auto"/>
          <w:sz w:val="24"/>
        </w:rPr>
        <w:t xml:space="preserve"> ise, belirli bir olayın anlatılması veya bir konunun incelenip eleştirilmesi dışında, ortaya konulan yaratıcı eserin basın yoluyla dışa vurulması ve çoğaltılması olarak tanımlanabilir.</w:t>
      </w:r>
      <w:r w:rsidR="008E2CA5" w:rsidRPr="00FC13A4">
        <w:rPr>
          <w:rFonts w:ascii="Times New Roman" w:hAnsi="Times New Roman"/>
          <w:color w:val="auto"/>
          <w:sz w:val="28"/>
        </w:rPr>
        <w:t xml:space="preserve"> </w:t>
      </w:r>
    </w:p>
    <w:p w:rsidR="00F63120" w:rsidRPr="00F63120" w:rsidRDefault="008E2CA5" w:rsidP="00F63120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3D40F0">
        <w:rPr>
          <w:b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1514475</wp:posOffset>
                </wp:positionH>
                <wp:positionV relativeFrom="paragraph">
                  <wp:posOffset>1147445</wp:posOffset>
                </wp:positionV>
                <wp:extent cx="4610100" cy="10572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591" w:rsidRPr="00440828" w:rsidRDefault="00D36512" w:rsidP="00CA4591">
                            <w:pPr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>AKPINAR</w:t>
                            </w:r>
                            <w:r w:rsidR="00A51622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 xml:space="preserve"> İL</w:t>
                            </w:r>
                            <w:r w:rsidR="00144133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>ÇE</w:t>
                            </w:r>
                            <w:r w:rsidR="00440828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 xml:space="preserve"> İNSAN H</w:t>
                            </w:r>
                            <w:r w:rsidR="00CA4591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>AKLARI KURULU</w:t>
                            </w:r>
                          </w:p>
                          <w:p w:rsidR="00CA4591" w:rsidRPr="00440828" w:rsidRDefault="00440828" w:rsidP="00440828">
                            <w:pPr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T</w:t>
                            </w:r>
                            <w:r w:rsidR="00CA4591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ELEFON:</w:t>
                            </w:r>
                            <w:r w:rsidR="00D36512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0386 412 22 52</w:t>
                            </w:r>
                            <w:bookmarkStart w:id="0" w:name="_GoBack"/>
                            <w:bookmarkEnd w:id="0"/>
                          </w:p>
                          <w:p w:rsidR="00CA4591" w:rsidRPr="00440828" w:rsidRDefault="00CA4591" w:rsidP="00440828">
                            <w:pPr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mail</w:t>
                            </w:r>
                            <w:proofErr w:type="gramEnd"/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119.25pt;margin-top:90.35pt;width:36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SbawIAABgFAAAOAAAAZHJzL2Uyb0RvYy54bWysVM1u2zAMvg/YOwi6r46DtN2COkXQosOA&#10;oi3WDj0rspQIlUWNUmJnD7YX2IuNkh236Iodhl1k0eTHn4+kzs67xrKdwmDAVbw8mnCmnITauHXF&#10;vz1cffjIWYjC1cKCUxXfq8DPF+/fnbV+rqawAVsrZOTEhXnrK76J0c+LIsiNakQ4Aq8cKTVgIyKJ&#10;uC5qFC15b2wxnUxOihaw9ghShUB/L3slX2T/WisZb7UOKjJbccot5hPzuUpnsTgT8zUKvzFySEP8&#10;QxaNMI6Cjq4uRRRsi+YPV42RCAF0PJLQFKC1kSrXQNWUk1fV3G+EV7kWIif4kabw/9zKm90dMlNT&#10;7zhzoqEWXZqn+tdPjGvlWJkIan2Yk929v8NBCnRN1XYam/SlOliXSd2PpKouMkk/ZyclVUbcS9KV&#10;k+PT6elx8lo8wz2G+FlBw9Kl4khdy2SK3XWIvenBhHApnT6BfIt7q1IO1n1VmiqhkNOMzjOkLiyy&#10;naDu10+5GAqbLRNEG2tHUPkWyMYDaLBNMJXnagRO3gI+Rxutc0RwcQQ2xgH+Hax7+0PVfa2p7Nit&#10;uqEZK6j31EOEfriDl1eGeLwWId4JpGkm7mlD4y0d2kJbcRhunG0Af7z1P9nTkJGWs5a2o+Lh+1ag&#10;4sx+cTR+n8rZLK1TFmbUUxLwpWb1UuO2zQVQC2jEKLt8TfbRHq4aoXmkRV6mqKQSTlLsisuIB+Ei&#10;9ltLT4FUy2U2oxXyIl67ey+T80RwmpOH7lGgH4Yp0hzewGGTxPzVTPW2CelguY2gTR64RHHP60A9&#10;rV8e2eGpSPv9Us5Wzw/a4jcAAAD//wMAUEsDBBQABgAIAAAAIQBZY/oE4gAAAAsBAAAPAAAAZHJz&#10;L2Rvd25yZXYueG1sTI/LTsMwEEX3SPyDNUjsqENaGhPiVAjEBhCiD4HYubFJAvY4xG4S/p5hBcuZ&#10;e3TnTLGanGWD6UPrUcL5LAFmsPK6xVrCbnt3JoCFqFAr69FI+DYBVuXxUaFy7Udcm2ETa0YlGHIl&#10;oYmxyzkPVWOcCjPfGaTs3fdORRr7mutejVTuLE+TZMmdapEuNKozN42pPjcHJ+El3D6I7LV7ux/t&#10;8PEsRrF++nqU8vRkur4CFs0U/2D41Sd1KMlp7w+oA7MS0rm4IJQCkWTAiLhcLmizlzBfZCnwsuD/&#10;fyh/AAAA//8DAFBLAQItABQABgAIAAAAIQC2gziS/gAAAOEBAAATAAAAAAAAAAAAAAAAAAAAAABb&#10;Q29udGVudF9UeXBlc10ueG1sUEsBAi0AFAAGAAgAAAAhADj9If/WAAAAlAEAAAsAAAAAAAAAAAAA&#10;AAAALwEAAF9yZWxzLy5yZWxzUEsBAi0AFAAGAAgAAAAhAC0NlJtrAgAAGAUAAA4AAAAAAAAAAAAA&#10;AAAALgIAAGRycy9lMm9Eb2MueG1sUEsBAi0AFAAGAAgAAAAhAFlj+gTiAAAACwEAAA8AAAAAAAAA&#10;AAAAAAAAxQQAAGRycy9kb3ducmV2LnhtbFBLBQYAAAAABAAEAPMAAADUBQAAAAA=&#10;" fillcolor="white [3201]" strokecolor="black [3200]" strokeweight="1.5pt">
                <v:textbox>
                  <w:txbxContent>
                    <w:p w:rsidR="00CA4591" w:rsidRPr="00440828" w:rsidRDefault="00D36512" w:rsidP="00CA4591">
                      <w:pPr>
                        <w:rPr>
                          <w:rFonts w:ascii="Times New Roman" w:hAnsi="Times New Roman"/>
                          <w:color w:val="auto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>AKPINAR</w:t>
                      </w:r>
                      <w:r w:rsidR="00A51622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 xml:space="preserve"> İL</w:t>
                      </w:r>
                      <w:r w:rsidR="00144133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>ÇE</w:t>
                      </w:r>
                      <w:r w:rsidR="00440828" w:rsidRPr="00440828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 xml:space="preserve"> İNSAN H</w:t>
                      </w:r>
                      <w:r w:rsidR="00CA4591" w:rsidRPr="00440828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>AKLARI KURULU</w:t>
                      </w:r>
                    </w:p>
                    <w:p w:rsidR="00CA4591" w:rsidRPr="00440828" w:rsidRDefault="00440828" w:rsidP="00440828">
                      <w:pPr>
                        <w:jc w:val="both"/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</w:pPr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T</w:t>
                      </w:r>
                      <w:r w:rsidR="00CA4591"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ELEFON:</w:t>
                      </w:r>
                      <w:r w:rsidR="00D36512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0386 412 22 52</w:t>
                      </w:r>
                      <w:bookmarkStart w:id="1" w:name="_GoBack"/>
                      <w:bookmarkEnd w:id="1"/>
                    </w:p>
                    <w:p w:rsidR="00CA4591" w:rsidRPr="00440828" w:rsidRDefault="00CA4591" w:rsidP="00440828">
                      <w:pPr>
                        <w:jc w:val="both"/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</w:pPr>
                      <w:proofErr w:type="gramStart"/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mail</w:t>
                      </w:r>
                      <w:proofErr w:type="gramEnd"/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63120" w:rsidRPr="00F63120" w:rsidSect="00440828">
      <w:headerReference w:type="default" r:id="rId7"/>
      <w:footerReference w:type="default" r:id="rId8"/>
      <w:pgSz w:w="11906" w:h="16838" w:code="9"/>
      <w:pgMar w:top="2381" w:right="1440" w:bottom="1440" w:left="1440" w:header="397" w:footer="454" w:gutter="0"/>
      <w:cols w:space="720"/>
      <w:docGrid w:linePitch="2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09" w:rsidRDefault="004C6909" w:rsidP="000A7E2C">
      <w:r>
        <w:separator/>
      </w:r>
    </w:p>
  </w:endnote>
  <w:endnote w:type="continuationSeparator" w:id="0">
    <w:p w:rsidR="004C6909" w:rsidRDefault="004C6909" w:rsidP="000A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BC" w:rsidRDefault="00D91EBC" w:rsidP="00D91EBC">
    <w:pPr>
      <w:pStyle w:val="AltBilgi"/>
      <w:jc w:val="left"/>
    </w:pPr>
    <w:r w:rsidRPr="00D91EBC">
      <w:rPr>
        <w:noProof/>
        <w:lang w:eastAsia="tr-TR"/>
      </w:rPr>
      <w:drawing>
        <wp:inline distT="0" distB="0" distL="0" distR="0">
          <wp:extent cx="1271719" cy="1219200"/>
          <wp:effectExtent l="0" t="0" r="5080" b="0"/>
          <wp:docPr id="3" name="Resim 3" descr="C:\Users\İh0096\Downloads\Ekran görüntüsü 2023-03-09 1347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İh0096\Downloads\Ekran görüntüsü 2023-03-09 1347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485" cy="12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09" w:rsidRDefault="004C6909" w:rsidP="000A7E2C">
      <w:r>
        <w:separator/>
      </w:r>
    </w:p>
  </w:footnote>
  <w:footnote w:type="continuationSeparator" w:id="0">
    <w:p w:rsidR="004C6909" w:rsidRDefault="004C6909" w:rsidP="000A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8" w:rsidRDefault="000D65F8" w:rsidP="000D65F8">
    <w:pPr>
      <w:pStyle w:val="stBilgi"/>
    </w:pPr>
    <w:r w:rsidRPr="003D40F0">
      <w:rPr>
        <w:noProof/>
        <w:color w:val="000000" w:themeColor="text1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93A35" wp14:editId="020DBB29">
              <wp:simplePos x="0" y="0"/>
              <wp:positionH relativeFrom="margin">
                <wp:align>left</wp:align>
              </wp:positionH>
              <wp:positionV relativeFrom="page">
                <wp:posOffset>879475</wp:posOffset>
              </wp:positionV>
              <wp:extent cx="6109335" cy="8268970"/>
              <wp:effectExtent l="38100" t="209550" r="215265" b="55880"/>
              <wp:wrapNone/>
              <wp:docPr id="2" name="Dikdörtgen 3" descr="3B dikdörtgen kenarlık tasarım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8268970"/>
                      </a:xfrm>
                      <a:prstGeom prst="rect">
                        <a:avLst/>
                      </a:prstGeom>
                      <a:noFill/>
                      <a:ln w="76200" cmpd="thickThin">
                        <a:noFill/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extrusionH="430200" prstMaterial="legacyMatte">
                        <a:bevelT w="13500" h="13500" prst="angle"/>
                        <a:bevelB w="13500" h="13500" prst="angle"/>
                        <a:extrusionClr>
                          <a:schemeClr val="accent2">
                            <a:lumMod val="100000"/>
                            <a:lumOff val="0"/>
                          </a:schemeClr>
                        </a:extrusionClr>
                        <a:contourClr>
                          <a:schemeClr val="accent2">
                            <a:lumMod val="100000"/>
                            <a:lumOff val="0"/>
                          </a:schemeClr>
                        </a:contour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D40F0" w:rsidRDefault="003D40F0" w:rsidP="003D40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93A35" id="Dikdörtgen 3" o:spid="_x0000_s1027" alt="3B dikdörtgen kenarlık tasarımı" style="position:absolute;left:0;text-align:left;margin-left:0;margin-top:69.25pt;width:481.05pt;height:651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onEzAMAAHIIAAAOAAAAZHJzL2Uyb0RvYy54bWy0Vttu4zYQfS/QfyD47kiy5JsQZeFrW2C3&#10;u2hS9JmmKIswRWpJ2nK26EflpT/QfFiHpK046cui3SaAwOHlcObMzKFv350agY5MG65kgZObGCMm&#10;qSq53BX414fNYIqRsUSWRCjJCvzIDH539/13t12bs6GqlSiZRgAiTd61Ba6tbfMoMrRmDTE3qmUS&#10;FiulG2LB1Luo1KQD9EZEwzgeR53SZasVZcbA7Cos4juPX1WM2o9VZZhFosDgm/Vf7b9b943ubkm+&#10;06StOT27Qf6FFw3hEi7toVbEEnTQ/B9QDadaGVXZG6qaSFUVp8zHANEk8Zto7mvSMh8LkGPanibz&#10;7WDpz8dPGvGywEOMJGkgRSu+L//6U9sdkyjFqGSGAmHpApVXC3smiRbPT3tkiSH6+al5fnJkdq3J&#10;AfO+/aQdHaZ9r+jeIKmWNZE7NtdadTUjJYSQuP3RqwPOMHAUbbsPqgRfyMEqz+up0o0DBMbQyafv&#10;sU8fO1lEYXKcxLM0HWFEYW06HE9nE5/giOSX46029gemGuQGBdZQHx6eHN8b69wh+WWLu02qDRfC&#10;14iQqCvwZAxFBxc0LTBmoWb2D/U581d7G26hqAVvwI3Y/YUyc3GvZenhLOEijOFKId1lzJdr8AOY&#10;o0yytHQLFNKiydllwXaEPn7cCv75wB5U+wvf1TbgCzcEG2kOzRc2bgSxLokcUrj1hL+CNm1aIuBP&#10;H1wD/1jgLI19hI6FDwTC4AQ6J2CBbV05knzLjkw8OEKSdOQIqftRIBZyLVjwyu9dfN3e3pOlCOXj&#10;ZICBgY7ODUKBFDv0LohDAyUS5pMrkmEeOj7MX7Lv1cTB+AS/vYQqadVB/59XXl8B+Xas+4yfLKT7&#10;PApy8fssnq2n62k2yIbj9SCLV6vBfLPMBuNNMhmt0tVyuUr+cAwkWV7zsmTSlehFupLs66ThLKJB&#10;dHrxMkrw0sE5l3rSApfCJv+R9yv06LX3l7S8ZmK+GcWTLJ0OJpNROsjSdTxYTDfLwXyZjMeT9WK5&#10;WL9hYu07yHwbMvp2dF6pA7TCfV120ElOONLRbJic22o4CeWHiNjBG0itxkgr+xu3tRdwp1OeUL3b&#10;9qU8Hbv/c0P26IGIiw44q8/yObYXqqCOoJJ9/XgRdboZ9NeeticQGSemW1U+gpyCO14z4aGGQa30&#10;F4w6ePQKbD4fiGYYiZ8kSPIsyTL3SnojG02GYOjrle31CpEUoEAHMQrDpQULjhxaUKAabgolI9Uc&#10;ZLziXmBfvIJQnAEPmw/q/Ai7l/Pa9rtefirc/Q0AAP//AwBQSwMEFAAGAAgAAAAhADJKWSzgAAAA&#10;CQEAAA8AAABkcnMvZG93bnJldi54bWxMj0FPg0AQhe8m/ofNmHgxdikircjSGBPjzaS1HHrbslMg&#10;srOU3QL+e8eTHue9lzffyzez7cSIg28dKVguIhBIlTMt1Qr2n2/3axA+aDK6c4QKvtHDpri+ynVm&#10;3ERbHHehFlxCPtMKmhD6TEpfNWi1X7geib2TG6wOfA61NIOeuNx2Mo6iVFrdEn9odI+vDVZfu4tV&#10;EJ9PaZx+lMk+keP73STL6XAulbq9mV+eQQScw18YfvEZHQpmOroLGS86BTwksPqwfgTB9lMaL0Ec&#10;WUmSaAWyyOX/BcUPAAAA//8DAFBLAQItABQABgAIAAAAIQC2gziS/gAAAOEBAAATAAAAAAAAAAAA&#10;AAAAAAAAAABbQ29udGVudF9UeXBlc10ueG1sUEsBAi0AFAAGAAgAAAAhADj9If/WAAAAlAEAAAsA&#10;AAAAAAAAAAAAAAAALwEAAF9yZWxzLy5yZWxzUEsBAi0AFAAGAAgAAAAhADjeicTMAwAAcggAAA4A&#10;AAAAAAAAAAAAAAAALgIAAGRycy9lMm9Eb2MueG1sUEsBAi0AFAAGAAgAAAAhADJKWSzgAAAACQEA&#10;AA8AAAAAAAAAAAAAAAAAJgYAAGRycy9kb3ducmV2LnhtbFBLBQYAAAAABAAEAPMAAAAzBwAAAAA=&#10;" filled="f" fillcolor="white [3201]">
              <v:shadow color="#868686"/>
              <o:extrusion v:ext="view" color="#da1f28 [3205]" on="t"/>
              <v:textbox>
                <w:txbxContent>
                  <w:p w:rsidR="003D40F0" w:rsidRDefault="003D40F0" w:rsidP="003D40F0"/>
                </w:txbxContent>
              </v:textbox>
              <w10:wrap anchorx="margin" anchory="page"/>
            </v:rect>
          </w:pict>
        </mc:Fallback>
      </mc:AlternateContent>
    </w:r>
    <w:r w:rsidR="00D36512">
      <w:rPr>
        <w:color w:val="000000" w:themeColor="text1"/>
        <w:sz w:val="44"/>
        <w:szCs w:val="44"/>
      </w:rPr>
      <w:t>AKPINAR İLÇE İNSAN HAKLARI KURULU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249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38F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86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A9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D6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27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C7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D0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145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69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240E"/>
    <w:multiLevelType w:val="hybridMultilevel"/>
    <w:tmpl w:val="C88422F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91"/>
    <w:rsid w:val="00060921"/>
    <w:rsid w:val="00084837"/>
    <w:rsid w:val="000A7E2C"/>
    <w:rsid w:val="000C4799"/>
    <w:rsid w:val="000D65F8"/>
    <w:rsid w:val="00133D11"/>
    <w:rsid w:val="00144133"/>
    <w:rsid w:val="00145891"/>
    <w:rsid w:val="00163D38"/>
    <w:rsid w:val="0017194F"/>
    <w:rsid w:val="002C1137"/>
    <w:rsid w:val="003359D2"/>
    <w:rsid w:val="003C7FBF"/>
    <w:rsid w:val="003D40F0"/>
    <w:rsid w:val="00440828"/>
    <w:rsid w:val="00472089"/>
    <w:rsid w:val="004C6909"/>
    <w:rsid w:val="00526A0F"/>
    <w:rsid w:val="0059690E"/>
    <w:rsid w:val="005A02EB"/>
    <w:rsid w:val="006B525A"/>
    <w:rsid w:val="0070534D"/>
    <w:rsid w:val="00734715"/>
    <w:rsid w:val="007522A7"/>
    <w:rsid w:val="00764115"/>
    <w:rsid w:val="00781FB1"/>
    <w:rsid w:val="007F7AF0"/>
    <w:rsid w:val="00815A13"/>
    <w:rsid w:val="00844422"/>
    <w:rsid w:val="00864AA5"/>
    <w:rsid w:val="008774E5"/>
    <w:rsid w:val="008E2CA5"/>
    <w:rsid w:val="00977FC8"/>
    <w:rsid w:val="00A10839"/>
    <w:rsid w:val="00A51622"/>
    <w:rsid w:val="00A604FE"/>
    <w:rsid w:val="00AB568C"/>
    <w:rsid w:val="00AC4EAC"/>
    <w:rsid w:val="00AE6EE9"/>
    <w:rsid w:val="00B2312A"/>
    <w:rsid w:val="00B862EE"/>
    <w:rsid w:val="00BE1674"/>
    <w:rsid w:val="00BF5C5F"/>
    <w:rsid w:val="00C70F86"/>
    <w:rsid w:val="00CA4591"/>
    <w:rsid w:val="00CE2309"/>
    <w:rsid w:val="00CE32A2"/>
    <w:rsid w:val="00D36512"/>
    <w:rsid w:val="00D66106"/>
    <w:rsid w:val="00D91EBC"/>
    <w:rsid w:val="00DA6A7B"/>
    <w:rsid w:val="00DC4035"/>
    <w:rsid w:val="00E44EDF"/>
    <w:rsid w:val="00F63120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,"/>
  <w:listSeparator w:val=";"/>
  <w14:docId w14:val="1E009477"/>
  <w15:docId w15:val="{3645CC1C-E99A-4C7E-A76F-362B784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C70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1798E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798E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6505E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D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D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7F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7F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7F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7F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F8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ko-KR"/>
    </w:rPr>
  </w:style>
  <w:style w:type="character" w:styleId="YerTutucuMetni">
    <w:name w:val="Placeholder Text"/>
    <w:basedOn w:val="VarsaylanParagrafYazTipi"/>
    <w:uiPriority w:val="99"/>
    <w:semiHidden/>
    <w:rsid w:val="000D65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26"/>
      <w:szCs w:val="26"/>
      <w:lang w:eastAsia="ko-K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D38"/>
    <w:rPr>
      <w:rFonts w:asciiTheme="majorHAnsi" w:eastAsiaTheme="majorEastAsia" w:hAnsiTheme="majorHAnsi" w:cstheme="majorBid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180"/>
      <w:szCs w:val="24"/>
      <w:lang w:eastAsia="ko-KR"/>
    </w:rPr>
  </w:style>
  <w:style w:type="character" w:styleId="GlVurgulama">
    <w:name w:val="Intense Emphasis"/>
    <w:basedOn w:val="VarsaylanParagrafYazTipi"/>
    <w:uiPriority w:val="21"/>
    <w:qFormat/>
    <w:rsid w:val="00163D38"/>
    <w:rPr>
      <w:i/>
      <w:iCs/>
      <w:color w:val="21798E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D38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</w:pPr>
    <w:rPr>
      <w:i/>
      <w:iCs/>
      <w:color w:val="21798E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D38"/>
    <w:rPr>
      <w:rFonts w:asciiTheme="minorHAnsi" w:hAnsiTheme="minorHAns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163D38"/>
    <w:rPr>
      <w:b/>
      <w:bCs/>
      <w:caps w:val="0"/>
      <w:smallCaps/>
      <w:color w:val="21798E" w:themeColor="accent1" w:themeShade="BF"/>
      <w:spacing w:val="5"/>
    </w:rPr>
  </w:style>
  <w:style w:type="paragraph" w:styleId="bekMetni">
    <w:name w:val="Block Text"/>
    <w:basedOn w:val="Normal"/>
    <w:uiPriority w:val="99"/>
    <w:semiHidden/>
    <w:unhideWhenUsed/>
    <w:rsid w:val="00163D38"/>
    <w:pPr>
      <w:pBdr>
        <w:top w:val="single" w:sz="2" w:space="10" w:color="21798E" w:themeColor="accent1" w:themeShade="BF"/>
        <w:left w:val="single" w:sz="2" w:space="10" w:color="21798E" w:themeColor="accent1" w:themeShade="BF"/>
        <w:bottom w:val="single" w:sz="2" w:space="10" w:color="21798E" w:themeColor="accent1" w:themeShade="BF"/>
        <w:right w:val="single" w:sz="2" w:space="10" w:color="21798E" w:themeColor="accent1" w:themeShade="BF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163D38"/>
    <w:rPr>
      <w:color w:val="21798E" w:themeColor="accent1" w:themeShade="B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63D38"/>
    <w:rPr>
      <w:color w:val="B4490F" w:themeColor="accent3" w:themeShade="BF"/>
      <w:u w:val="single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63D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  <w:sz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63D38"/>
    <w:rPr>
      <w:rFonts w:asciiTheme="majorHAnsi" w:eastAsiaTheme="majorEastAsia" w:hAnsiTheme="majorHAnsi" w:cstheme="majorBidi"/>
      <w:b/>
      <w:smallCaps/>
      <w:color w:val="A3171D" w:themeColor="accent2" w:themeShade="BF"/>
      <w:sz w:val="24"/>
      <w:szCs w:val="24"/>
      <w:shd w:val="pct20" w:color="auto" w:fill="auto"/>
      <w:lang w:eastAsia="ko-K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63D38"/>
    <w:rPr>
      <w:color w:val="595959" w:themeColor="text1" w:themeTint="A6"/>
      <w:shd w:val="clear" w:color="auto" w:fill="E6E6E6"/>
    </w:rPr>
  </w:style>
  <w:style w:type="character" w:styleId="KitapBal">
    <w:name w:val="Book Title"/>
    <w:basedOn w:val="VarsaylanParagrafYazTipi"/>
    <w:uiPriority w:val="33"/>
    <w:semiHidden/>
    <w:unhideWhenUsed/>
    <w:qFormat/>
    <w:rsid w:val="003C7FBF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C7FBF"/>
    <w:pPr>
      <w:spacing w:after="200"/>
    </w:pPr>
    <w:rPr>
      <w:i/>
      <w:iCs/>
      <w:color w:val="464646" w:themeColor="text2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C7FBF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24"/>
      <w:szCs w:val="24"/>
      <w:lang w:eastAsia="ko-K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180"/>
      <w:szCs w:val="24"/>
      <w:lang w:eastAsia="ko-K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16505E" w:themeColor="accent1" w:themeShade="7F"/>
      <w:sz w:val="180"/>
      <w:szCs w:val="24"/>
      <w:lang w:eastAsia="ko-K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7FBF"/>
    <w:rPr>
      <w:rFonts w:asciiTheme="majorHAnsi" w:eastAsiaTheme="majorEastAsia" w:hAnsiTheme="majorHAnsi" w:cstheme="majorBidi"/>
      <w:b/>
      <w:smallCaps/>
      <w:color w:val="272727" w:themeColor="text1" w:themeTint="D8"/>
      <w:sz w:val="21"/>
      <w:szCs w:val="21"/>
      <w:lang w:eastAsia="ko-K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272727" w:themeColor="text1" w:themeTint="D8"/>
      <w:sz w:val="21"/>
      <w:szCs w:val="21"/>
      <w:lang w:eastAsia="ko-KR"/>
    </w:rPr>
  </w:style>
  <w:style w:type="paragraph" w:styleId="ListeParagraf">
    <w:name w:val="List Paragraph"/>
    <w:basedOn w:val="Normal"/>
    <w:uiPriority w:val="34"/>
    <w:qFormat/>
    <w:rsid w:val="003C7FBF"/>
    <w:pPr>
      <w:ind w:left="720"/>
      <w:contextualSpacing/>
    </w:pPr>
  </w:style>
  <w:style w:type="paragraph" w:styleId="AralkYok">
    <w:name w:val="No Spacing"/>
    <w:uiPriority w:val="1"/>
    <w:semiHidden/>
    <w:unhideWhenUsed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Alnt">
    <w:name w:val="Quote"/>
    <w:basedOn w:val="Normal"/>
    <w:next w:val="Normal"/>
    <w:link w:val="AlntChar"/>
    <w:uiPriority w:val="29"/>
    <w:qFormat/>
    <w:rsid w:val="003C7FBF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7FBF"/>
    <w:rPr>
      <w:rFonts w:asciiTheme="minorHAnsi" w:hAnsiTheme="minorHAnsi"/>
      <w:b/>
      <w:i/>
      <w:iCs/>
      <w:smallCaps/>
      <w:color w:val="404040" w:themeColor="text1" w:themeTint="BF"/>
      <w:sz w:val="180"/>
      <w:szCs w:val="24"/>
      <w:lang w:eastAsia="ko-KR"/>
    </w:rPr>
  </w:style>
  <w:style w:type="character" w:styleId="Gl">
    <w:name w:val="Strong"/>
    <w:basedOn w:val="VarsaylanParagrafYazTipi"/>
    <w:uiPriority w:val="22"/>
    <w:qFormat/>
    <w:rsid w:val="003C7FBF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3C7FB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C7FBF"/>
    <w:rPr>
      <w:rFonts w:asciiTheme="minorHAnsi" w:eastAsiaTheme="minorEastAsia" w:hAnsiTheme="minorHAnsi" w:cstheme="minorBidi"/>
      <w:b/>
      <w:smallCaps/>
      <w:color w:val="5A5A5A" w:themeColor="text1" w:themeTint="A5"/>
      <w:spacing w:val="15"/>
      <w:sz w:val="22"/>
      <w:szCs w:val="22"/>
      <w:lang w:eastAsia="ko-KR"/>
    </w:rPr>
  </w:style>
  <w:style w:type="character" w:styleId="HafifVurgulama">
    <w:name w:val="Subtle Emphasis"/>
    <w:basedOn w:val="VarsaylanParagrafYazTipi"/>
    <w:uiPriority w:val="19"/>
    <w:qFormat/>
    <w:rsid w:val="003C7FBF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3C7FBF"/>
    <w:rPr>
      <w:smallCaps/>
      <w:color w:val="5A5A5A" w:themeColor="text1" w:themeTint="A5"/>
    </w:rPr>
  </w:style>
  <w:style w:type="paragraph" w:styleId="KonuBal">
    <w:name w:val="Title"/>
    <w:basedOn w:val="Normal"/>
    <w:next w:val="Normal"/>
    <w:link w:val="KonuBalChar"/>
    <w:uiPriority w:val="10"/>
    <w:qFormat/>
    <w:rsid w:val="003C7FB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FBF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lang w:eastAsia="ko-K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C7FBF"/>
    <w:pPr>
      <w:spacing w:before="240"/>
      <w:outlineLvl w:val="9"/>
    </w:pPr>
    <w:rPr>
      <w:b/>
      <w:bCs w:val="0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0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0F0"/>
    <w:rPr>
      <w:rFonts w:ascii="Segoe UI" w:hAnsi="Segoe UI" w:cs="Segoe UI"/>
      <w:b/>
      <w:smallCaps/>
      <w:color w:val="DA1F28" w:themeColor="accent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;h0096\AppData\Roaming\Microsoft\&#350;ablonlar\&#304;&#231;eride%20Toplant&#305;%20Var%20i&#351;areti.dotx" TargetMode="External"/></Relationships>
</file>

<file path=word/theme/theme1.xml><?xml version="1.0" encoding="utf-8"?>
<a:theme xmlns:a="http://schemas.openxmlformats.org/drawingml/2006/main" name="Technic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İçeride Toplantı Var işareti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AYDIN İh0096</dc:creator>
  <cp:lastModifiedBy>HP</cp:lastModifiedBy>
  <cp:revision>3</cp:revision>
  <cp:lastPrinted>2023-03-08T13:36:00Z</cp:lastPrinted>
  <dcterms:created xsi:type="dcterms:W3CDTF">2023-04-26T13:31:00Z</dcterms:created>
  <dcterms:modified xsi:type="dcterms:W3CDTF">2023-05-24T10:20:00Z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TC010184421033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